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D18D" w14:textId="77777777" w:rsidR="00004C6D" w:rsidRDefault="00000000">
      <w:pPr>
        <w:spacing w:before="200" w:after="60"/>
      </w:pPr>
      <w:r>
        <w:rPr>
          <w:b/>
          <w:bCs/>
          <w:color w:val="1F4E79"/>
          <w:sz w:val="36"/>
          <w:szCs w:val="36"/>
        </w:rPr>
        <w:t>ANTRAG AUF KOSTENÜBERNAHME</w:t>
      </w:r>
    </w:p>
    <w:p w14:paraId="4F74F579" w14:textId="77777777" w:rsidR="00004C6D" w:rsidRDefault="00000000">
      <w:pPr>
        <w:spacing w:after="80"/>
      </w:pPr>
      <w:r>
        <w:rPr>
          <w:color w:val="2E75B6"/>
          <w:sz w:val="24"/>
          <w:szCs w:val="24"/>
        </w:rPr>
        <w:t>Automatisiertes Insulin-Delivery-System (AID) | Medtronic MiniMed 780G + Guardian 4</w:t>
      </w:r>
    </w:p>
    <w:p w14:paraId="54FA0856" w14:textId="77777777" w:rsidR="00004C6D" w:rsidRDefault="00000000">
      <w:pPr>
        <w:spacing w:after="240"/>
      </w:pPr>
      <w:r>
        <w:rPr>
          <w:color w:val="595959"/>
          <w:sz w:val="20"/>
          <w:szCs w:val="20"/>
        </w:rPr>
        <w:t>Erstantrag gemäß § 33 SGB V i.V.m. § 27 SGB V</w:t>
      </w:r>
    </w:p>
    <w:p w14:paraId="171E9BDE" w14:textId="77777777" w:rsidR="00004C6D" w:rsidRDefault="00000000">
      <w:pPr>
        <w:pStyle w:val="berschrift1"/>
        <w:pBdr>
          <w:bottom w:val="single" w:sz="8" w:space="4" w:color="2E75B6"/>
        </w:pBdr>
      </w:pPr>
      <w:r>
        <w:t>1.  Adressierung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004C6D" w14:paraId="3163541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E5836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An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ACAD0" w14:textId="77777777" w:rsidR="00004C6D" w:rsidRDefault="00000000">
            <w:r>
              <w:rPr>
                <w:color w:val="595959"/>
                <w:sz w:val="20"/>
                <w:szCs w:val="20"/>
              </w:rPr>
              <w:t>AOK Musterland Abt. Hilfsmittelversorgung Musterstraße 1 12345 Musterstadt</w:t>
            </w:r>
          </w:p>
        </w:tc>
      </w:tr>
      <w:tr w:rsidR="00004C6D" w14:paraId="30E2E44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D0D75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Von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A0FF5" w14:textId="77777777" w:rsidR="00004C6D" w:rsidRDefault="00000000">
            <w:r>
              <w:rPr>
                <w:color w:val="595959"/>
                <w:sz w:val="20"/>
                <w:szCs w:val="20"/>
              </w:rPr>
              <w:t>Diabetologische Schwerpunktpraxis Musterstadt Dr. med. Maria Musterärztin Praxisstraße 7 · 12345 Musterstadt BSNR: 123456700 · LANR: 123456789 Tel.: 0123 / 456 789-0</w:t>
            </w:r>
          </w:p>
        </w:tc>
      </w:tr>
      <w:tr w:rsidR="00004C6D" w14:paraId="0425297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D1D97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Datum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4E580" w14:textId="77777777" w:rsidR="00004C6D" w:rsidRDefault="00000000">
            <w:r>
              <w:rPr>
                <w:color w:val="595959"/>
                <w:sz w:val="20"/>
                <w:szCs w:val="20"/>
              </w:rPr>
              <w:t>04.06.2025</w:t>
            </w:r>
          </w:p>
        </w:tc>
      </w:tr>
      <w:tr w:rsidR="00004C6D" w14:paraId="1B35E75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42BB2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Betreff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D1C5D" w14:textId="77777777" w:rsidR="00004C6D" w:rsidRDefault="00000000">
            <w:r>
              <w:rPr>
                <w:color w:val="595959"/>
                <w:sz w:val="20"/>
                <w:szCs w:val="20"/>
              </w:rPr>
              <w:t>Antrag auf Kostenübernahme AID-System – Musterpatient, Anna, geb. 15.03.1992</w:t>
            </w:r>
          </w:p>
        </w:tc>
      </w:tr>
    </w:tbl>
    <w:p w14:paraId="7DF7C57F" w14:textId="77777777" w:rsidR="00004C6D" w:rsidRDefault="00004C6D">
      <w:pPr>
        <w:spacing w:before="40" w:after="40"/>
      </w:pPr>
    </w:p>
    <w:p w14:paraId="25608662" w14:textId="77777777" w:rsidR="00004C6D" w:rsidRDefault="00000000">
      <w:pPr>
        <w:pStyle w:val="berschrift1"/>
        <w:pBdr>
          <w:bottom w:val="single" w:sz="8" w:space="4" w:color="2E75B6"/>
        </w:pBdr>
      </w:pPr>
      <w:r>
        <w:t>2.  Patientendaten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004C6D" w14:paraId="3D25EF0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03100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Name, Vorname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486D9" w14:textId="77777777" w:rsidR="00004C6D" w:rsidRDefault="00000000">
            <w:r>
              <w:rPr>
                <w:color w:val="595959"/>
                <w:sz w:val="20"/>
                <w:szCs w:val="20"/>
              </w:rPr>
              <w:t>Musterpatient, Anna</w:t>
            </w:r>
          </w:p>
        </w:tc>
      </w:tr>
      <w:tr w:rsidR="00004C6D" w14:paraId="67FAC71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EBE5F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Geburtsdatum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A2784" w14:textId="77777777" w:rsidR="00004C6D" w:rsidRDefault="00000000">
            <w:r>
              <w:rPr>
                <w:color w:val="595959"/>
                <w:sz w:val="20"/>
                <w:szCs w:val="20"/>
              </w:rPr>
              <w:t>15.03.1992</w:t>
            </w:r>
          </w:p>
        </w:tc>
      </w:tr>
      <w:tr w:rsidR="00004C6D" w14:paraId="22BB042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4E340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Adresse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EC792" w14:textId="77777777" w:rsidR="00004C6D" w:rsidRDefault="00000000">
            <w:r>
              <w:rPr>
                <w:color w:val="595959"/>
                <w:sz w:val="20"/>
                <w:szCs w:val="20"/>
              </w:rPr>
              <w:t>Beispielweg 12 · 12345 Musterstadt</w:t>
            </w:r>
          </w:p>
        </w:tc>
      </w:tr>
      <w:tr w:rsidR="00004C6D" w14:paraId="3903EC5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B3D62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Versichertennummer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EC40D" w14:textId="77777777" w:rsidR="00004C6D" w:rsidRDefault="00000000">
            <w:r>
              <w:rPr>
                <w:color w:val="595959"/>
                <w:sz w:val="20"/>
                <w:szCs w:val="20"/>
              </w:rPr>
              <w:t>A123456789</w:t>
            </w:r>
          </w:p>
        </w:tc>
      </w:tr>
      <w:tr w:rsidR="00004C6D" w14:paraId="4FE527A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E48E6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Krankenkasse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F9F74" w14:textId="77777777" w:rsidR="00004C6D" w:rsidRDefault="00000000">
            <w:r>
              <w:rPr>
                <w:color w:val="595959"/>
                <w:sz w:val="20"/>
                <w:szCs w:val="20"/>
              </w:rPr>
              <w:t>AOK Musterland</w:t>
            </w:r>
          </w:p>
        </w:tc>
      </w:tr>
      <w:tr w:rsidR="00004C6D" w14:paraId="38996C9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F8EA2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Versichertenstatus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FA994" w14:textId="77777777" w:rsidR="00004C6D" w:rsidRDefault="00000000">
            <w:r>
              <w:rPr>
                <w:color w:val="595959"/>
                <w:sz w:val="20"/>
                <w:szCs w:val="20"/>
              </w:rPr>
              <w:t>Pflichtversichert</w:t>
            </w:r>
          </w:p>
        </w:tc>
      </w:tr>
    </w:tbl>
    <w:p w14:paraId="70E847FA" w14:textId="77777777" w:rsidR="00004C6D" w:rsidRDefault="00004C6D">
      <w:pPr>
        <w:spacing w:before="40" w:after="40"/>
      </w:pPr>
    </w:p>
    <w:p w14:paraId="1A1E4193" w14:textId="77777777" w:rsidR="00004C6D" w:rsidRDefault="00000000">
      <w:pPr>
        <w:pStyle w:val="berschrift1"/>
        <w:pBdr>
          <w:bottom w:val="single" w:sz="8" w:space="4" w:color="2E75B6"/>
        </w:pBdr>
      </w:pPr>
      <w:r>
        <w:t>3.  Diagnose und Krankheitsverlauf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004C6D" w14:paraId="09C7BE6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672B5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Hauptdiagnose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B361C" w14:textId="77777777" w:rsidR="00004C6D" w:rsidRDefault="00000000">
            <w:r>
              <w:rPr>
                <w:color w:val="595959"/>
                <w:sz w:val="20"/>
                <w:szCs w:val="20"/>
              </w:rPr>
              <w:t>Diabetes mellitus Typ 1 (ICD-10: E10.65)</w:t>
            </w:r>
          </w:p>
        </w:tc>
      </w:tr>
      <w:tr w:rsidR="00004C6D" w14:paraId="37BA86B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FE3A9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Manifestationsjahr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DA25B" w14:textId="77777777" w:rsidR="00004C6D" w:rsidRDefault="00000000">
            <w:r>
              <w:rPr>
                <w:color w:val="595959"/>
                <w:sz w:val="20"/>
                <w:szCs w:val="20"/>
              </w:rPr>
              <w:t>2008 (Diabetesdauer: 17 Jahre)</w:t>
            </w:r>
          </w:p>
        </w:tc>
      </w:tr>
      <w:tr w:rsidR="00004C6D" w14:paraId="0EBCE95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E74CC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Aktuelle Therapie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35B93" w14:textId="77777777" w:rsidR="00004C6D" w:rsidRDefault="00000000">
            <w:r>
              <w:rPr>
                <w:color w:val="595959"/>
                <w:sz w:val="20"/>
                <w:szCs w:val="20"/>
              </w:rPr>
              <w:t>Intensivierte Insulintherapie (ICT) mit: · Insulin glargin U300 (Toujeo®) 28 IE abends · Insulin aspart (NovoRapid®) mahlzeitenbezogen · CGM: FreeStyle Libre 3 (Kostenübernahme seit 01/2024)</w:t>
            </w:r>
          </w:p>
        </w:tc>
      </w:tr>
      <w:tr w:rsidR="00004C6D" w14:paraId="773B8A2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0D819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Schulung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EE59D" w14:textId="77777777" w:rsidR="00004C6D" w:rsidRDefault="00000000">
            <w:r>
              <w:rPr>
                <w:color w:val="595959"/>
                <w:sz w:val="20"/>
                <w:szCs w:val="20"/>
              </w:rPr>
              <w:t>PRIMAS-Schulung 2020; CSII-Vorinformation 2025</w:t>
            </w:r>
          </w:p>
        </w:tc>
      </w:tr>
      <w:tr w:rsidR="00004C6D" w14:paraId="510C1AF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00BC1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Betreuung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FC241" w14:textId="77777777" w:rsidR="00004C6D" w:rsidRDefault="00000000">
            <w:r>
              <w:rPr>
                <w:color w:val="595959"/>
                <w:sz w:val="20"/>
                <w:szCs w:val="20"/>
              </w:rPr>
              <w:t>In kontinuierlicher diabetologischer Behandlung seit 2018</w:t>
            </w:r>
          </w:p>
        </w:tc>
      </w:tr>
    </w:tbl>
    <w:p w14:paraId="58737063" w14:textId="77777777" w:rsidR="00004C6D" w:rsidRDefault="00004C6D">
      <w:pPr>
        <w:spacing w:before="40" w:after="40"/>
      </w:pPr>
    </w:p>
    <w:p w14:paraId="5FAB6D11" w14:textId="77777777" w:rsidR="00004C6D" w:rsidRDefault="00000000">
      <w:pPr>
        <w:pStyle w:val="berschrift1"/>
        <w:pBdr>
          <w:bottom w:val="single" w:sz="8" w:space="4" w:color="2E75B6"/>
        </w:pBdr>
      </w:pPr>
      <w:r>
        <w:t>4.  Medizinische Indikation</w:t>
      </w:r>
    </w:p>
    <w:p w14:paraId="4E83FC9E" w14:textId="77777777" w:rsidR="00004C6D" w:rsidRDefault="00000000">
      <w:pPr>
        <w:spacing w:before="240" w:after="100"/>
      </w:pPr>
      <w:r>
        <w:rPr>
          <w:b/>
          <w:bCs/>
          <w:color w:val="2E75B6"/>
          <w:sz w:val="24"/>
          <w:szCs w:val="24"/>
        </w:rPr>
        <w:t>4.1  Persistierend erhöhter HbA1c trotz optimierter ICT</w:t>
      </w:r>
    </w:p>
    <w:p w14:paraId="387F1244" w14:textId="77777777" w:rsidR="00004C6D" w:rsidRDefault="00000000">
      <w:pPr>
        <w:spacing w:before="80" w:after="80"/>
      </w:pPr>
      <w:r>
        <w:rPr>
          <w:color w:val="595959"/>
        </w:rPr>
        <w:t xml:space="preserve">Trotz leitliniengerechter intensivierter Insulintherapie, regelmäßiger Schulung und engmaschiger Betreuung zeigt Frau Musterpatient seit mehr als 24 Monaten keine nachhaltige Normalisierung </w:t>
      </w:r>
      <w:r>
        <w:rPr>
          <w:color w:val="595959"/>
        </w:rPr>
        <w:lastRenderedPageBreak/>
        <w:t>des HbA1c-Wertes. Die folgende Verlaufsdokumentation belegt eine anhaltende Stoffwechseldekompensation weit oberhalb des Therapieziels von &lt; 7,0 % (DDG/ADA-Leitlinie 2024):</w:t>
      </w:r>
    </w:p>
    <w:p w14:paraId="7DEC7E83" w14:textId="77777777" w:rsidR="00004C6D" w:rsidRDefault="00004C6D">
      <w:pPr>
        <w:spacing w:before="40" w:after="40"/>
      </w:pP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8"/>
        <w:gridCol w:w="2252"/>
      </w:tblGrid>
      <w:tr w:rsidR="00004C6D" w14:paraId="48C59E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E5030" w14:textId="77777777" w:rsidR="00004C6D" w:rsidRDefault="00000000">
            <w:r>
              <w:rPr>
                <w:b/>
                <w:bCs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73128" w14:textId="77777777" w:rsidR="00004C6D" w:rsidRDefault="00000000">
            <w:r>
              <w:rPr>
                <w:b/>
                <w:bCs/>
                <w:color w:val="FFFFFF"/>
                <w:sz w:val="20"/>
                <w:szCs w:val="20"/>
              </w:rPr>
              <w:t>HbA1c (%)</w:t>
            </w:r>
          </w:p>
        </w:tc>
      </w:tr>
      <w:tr w:rsidR="00004C6D" w14:paraId="4A4D1C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90A90" w14:textId="77777777" w:rsidR="00004C6D" w:rsidRDefault="00000000">
            <w:r>
              <w:rPr>
                <w:color w:val="595959"/>
                <w:sz w:val="20"/>
                <w:szCs w:val="20"/>
              </w:rPr>
              <w:t>03/2024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72116" w14:textId="77777777" w:rsidR="00004C6D" w:rsidRDefault="00000000">
            <w:r>
              <w:rPr>
                <w:color w:val="595959"/>
                <w:sz w:val="20"/>
                <w:szCs w:val="20"/>
              </w:rPr>
              <w:t>8,9</w:t>
            </w:r>
          </w:p>
        </w:tc>
      </w:tr>
      <w:tr w:rsidR="00004C6D" w14:paraId="2CB650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F81CA" w14:textId="77777777" w:rsidR="00004C6D" w:rsidRDefault="00000000">
            <w:r>
              <w:rPr>
                <w:color w:val="595959"/>
                <w:sz w:val="20"/>
                <w:szCs w:val="20"/>
              </w:rPr>
              <w:t>06/2024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2D231" w14:textId="77777777" w:rsidR="00004C6D" w:rsidRDefault="00000000">
            <w:r>
              <w:rPr>
                <w:color w:val="595959"/>
                <w:sz w:val="20"/>
                <w:szCs w:val="20"/>
              </w:rPr>
              <w:t>9,1</w:t>
            </w:r>
          </w:p>
        </w:tc>
      </w:tr>
      <w:tr w:rsidR="00004C6D" w14:paraId="069732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B9DF7" w14:textId="77777777" w:rsidR="00004C6D" w:rsidRDefault="00000000">
            <w:r>
              <w:rPr>
                <w:color w:val="595959"/>
                <w:sz w:val="20"/>
                <w:szCs w:val="20"/>
              </w:rPr>
              <w:t>09/2024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7EEF7" w14:textId="77777777" w:rsidR="00004C6D" w:rsidRDefault="00000000">
            <w:r>
              <w:rPr>
                <w:color w:val="595959"/>
                <w:sz w:val="20"/>
                <w:szCs w:val="20"/>
              </w:rPr>
              <w:t>8,7</w:t>
            </w:r>
          </w:p>
        </w:tc>
      </w:tr>
      <w:tr w:rsidR="00004C6D" w14:paraId="2E1A83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EB342" w14:textId="77777777" w:rsidR="00004C6D" w:rsidRDefault="00000000">
            <w:r>
              <w:rPr>
                <w:color w:val="595959"/>
                <w:sz w:val="20"/>
                <w:szCs w:val="20"/>
              </w:rPr>
              <w:t>12/2024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FE329" w14:textId="77777777" w:rsidR="00004C6D" w:rsidRDefault="00000000">
            <w:r>
              <w:rPr>
                <w:color w:val="595959"/>
                <w:sz w:val="20"/>
                <w:szCs w:val="20"/>
              </w:rPr>
              <w:t>9,2</w:t>
            </w:r>
          </w:p>
        </w:tc>
      </w:tr>
      <w:tr w:rsidR="00004C6D" w14:paraId="1448CC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8E7B1" w14:textId="77777777" w:rsidR="00004C6D" w:rsidRDefault="00000000">
            <w:r>
              <w:rPr>
                <w:color w:val="595959"/>
                <w:sz w:val="20"/>
                <w:szCs w:val="20"/>
              </w:rPr>
              <w:t>03/2025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D3DCE" w14:textId="77777777" w:rsidR="00004C6D" w:rsidRDefault="00000000">
            <w:r>
              <w:rPr>
                <w:color w:val="595959"/>
                <w:sz w:val="20"/>
                <w:szCs w:val="20"/>
              </w:rPr>
              <w:t>8,8</w:t>
            </w:r>
          </w:p>
        </w:tc>
      </w:tr>
    </w:tbl>
    <w:p w14:paraId="47E47F9A" w14:textId="77777777" w:rsidR="00004C6D" w:rsidRDefault="00004C6D">
      <w:pPr>
        <w:spacing w:before="40" w:after="40"/>
      </w:pPr>
    </w:p>
    <w:p w14:paraId="24000F36" w14:textId="77777777" w:rsidR="00004C6D" w:rsidRDefault="00000000">
      <w:pPr>
        <w:spacing w:before="80" w:after="80"/>
      </w:pPr>
      <w:r>
        <w:rPr>
          <w:color w:val="595959"/>
        </w:rPr>
        <w:t>Der durchschnittliche HbA1c im Beobachtungszeitraum beträgt 8,94 %. Anpassungen des Basalinsulins, der Korrekturfaktoren und der Bolusschemata wurden mehrfach vorgenommen ohne dauerhaften Therapieerfolg.</w:t>
      </w:r>
    </w:p>
    <w:p w14:paraId="31546369" w14:textId="77777777" w:rsidR="00004C6D" w:rsidRDefault="00004C6D">
      <w:pPr>
        <w:spacing w:before="40" w:after="40"/>
      </w:pPr>
    </w:p>
    <w:p w14:paraId="0D766FFD" w14:textId="77777777" w:rsidR="00004C6D" w:rsidRDefault="00000000">
      <w:pPr>
        <w:spacing w:before="240" w:after="100"/>
      </w:pPr>
      <w:r>
        <w:rPr>
          <w:b/>
          <w:bCs/>
          <w:color w:val="2E75B6"/>
          <w:sz w:val="24"/>
          <w:szCs w:val="24"/>
        </w:rPr>
        <w:t>4.2  Ausgeprägte glykämische Variabilität / Dawn-Phänomen</w:t>
      </w:r>
    </w:p>
    <w:p w14:paraId="13B30345" w14:textId="77777777" w:rsidR="00004C6D" w:rsidRDefault="00000000">
      <w:pPr>
        <w:spacing w:before="80" w:after="80"/>
      </w:pPr>
      <w:r>
        <w:rPr>
          <w:color w:val="595959"/>
        </w:rPr>
        <w:t>Die AGP-Auswertung der letzten 90 Tage (FreeStyle Libre 3, Aktivzeit 91 %) dokumentiert folgende klinisch relevante Kennwerte:</w:t>
      </w:r>
    </w:p>
    <w:p w14:paraId="5591370C" w14:textId="77777777" w:rsidR="00004C6D" w:rsidRDefault="00004C6D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1"/>
        <w:gridCol w:w="1755"/>
        <w:gridCol w:w="3024"/>
      </w:tblGrid>
      <w:tr w:rsidR="00004C6D" w14:paraId="4D8111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99E0D" w14:textId="77777777" w:rsidR="00004C6D" w:rsidRDefault="00000000">
            <w:r>
              <w:rPr>
                <w:b/>
                <w:bCs/>
                <w:color w:val="FFFFFF"/>
                <w:sz w:val="20"/>
                <w:szCs w:val="20"/>
              </w:rPr>
              <w:t>Parameter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138A2" w14:textId="77777777" w:rsidR="00004C6D" w:rsidRDefault="00000000">
            <w:r>
              <w:rPr>
                <w:b/>
                <w:bCs/>
                <w:color w:val="FFFFFF"/>
                <w:sz w:val="20"/>
                <w:szCs w:val="20"/>
              </w:rPr>
              <w:t>Wert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66582" w14:textId="77777777" w:rsidR="00004C6D" w:rsidRDefault="00000000">
            <w:r>
              <w:rPr>
                <w:b/>
                <w:bCs/>
                <w:color w:val="FFFFFF"/>
                <w:sz w:val="20"/>
                <w:szCs w:val="20"/>
              </w:rPr>
              <w:t>Zielbereich</w:t>
            </w:r>
          </w:p>
        </w:tc>
      </w:tr>
      <w:tr w:rsidR="00004C6D" w14:paraId="0116C4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918D6" w14:textId="77777777" w:rsidR="00004C6D" w:rsidRDefault="00000000">
            <w:r>
              <w:rPr>
                <w:color w:val="595959"/>
                <w:sz w:val="20"/>
                <w:szCs w:val="20"/>
              </w:rPr>
              <w:t>TIR (70–180 mg/dl)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AAB27" w14:textId="77777777" w:rsidR="00004C6D" w:rsidRDefault="00000000">
            <w:r>
              <w:rPr>
                <w:color w:val="595959"/>
                <w:sz w:val="20"/>
                <w:szCs w:val="20"/>
              </w:rPr>
              <w:t>52 %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4AFBD" w14:textId="77777777" w:rsidR="00004C6D" w:rsidRDefault="00000000">
            <w:r>
              <w:rPr>
                <w:color w:val="595959"/>
                <w:sz w:val="20"/>
                <w:szCs w:val="20"/>
              </w:rPr>
              <w:t>≥ 70 %</w:t>
            </w:r>
          </w:p>
        </w:tc>
      </w:tr>
      <w:tr w:rsidR="00004C6D" w14:paraId="3346AD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979FD" w14:textId="77777777" w:rsidR="00004C6D" w:rsidRDefault="00000000">
            <w:r>
              <w:rPr>
                <w:color w:val="595959"/>
                <w:sz w:val="20"/>
                <w:szCs w:val="20"/>
              </w:rPr>
              <w:t>TBR &lt; 70 mg/dl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9C69C" w14:textId="77777777" w:rsidR="00004C6D" w:rsidRDefault="00000000">
            <w:r>
              <w:rPr>
                <w:color w:val="595959"/>
                <w:sz w:val="20"/>
                <w:szCs w:val="20"/>
              </w:rPr>
              <w:t>4 %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542F5" w14:textId="77777777" w:rsidR="00004C6D" w:rsidRDefault="00000000">
            <w:r>
              <w:rPr>
                <w:color w:val="595959"/>
                <w:sz w:val="20"/>
                <w:szCs w:val="20"/>
              </w:rPr>
              <w:t>&lt; 4 %</w:t>
            </w:r>
          </w:p>
        </w:tc>
      </w:tr>
      <w:tr w:rsidR="00004C6D" w14:paraId="694EEC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F1622" w14:textId="77777777" w:rsidR="00004C6D" w:rsidRDefault="00000000">
            <w:r>
              <w:rPr>
                <w:color w:val="595959"/>
                <w:sz w:val="20"/>
                <w:szCs w:val="20"/>
              </w:rPr>
              <w:t>TBR &lt; 54 mg/dl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0F5BC" w14:textId="77777777" w:rsidR="00004C6D" w:rsidRDefault="00000000">
            <w:r>
              <w:rPr>
                <w:color w:val="595959"/>
                <w:sz w:val="20"/>
                <w:szCs w:val="20"/>
              </w:rPr>
              <w:t>1,2 %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00FE6" w14:textId="77777777" w:rsidR="00004C6D" w:rsidRDefault="00000000">
            <w:r>
              <w:rPr>
                <w:color w:val="595959"/>
                <w:sz w:val="20"/>
                <w:szCs w:val="20"/>
              </w:rPr>
              <w:t>&lt; 1 %</w:t>
            </w:r>
          </w:p>
        </w:tc>
      </w:tr>
      <w:tr w:rsidR="00004C6D" w14:paraId="4B5328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A63A4" w14:textId="77777777" w:rsidR="00004C6D" w:rsidRDefault="00000000">
            <w:r>
              <w:rPr>
                <w:color w:val="595959"/>
                <w:sz w:val="20"/>
                <w:szCs w:val="20"/>
              </w:rPr>
              <w:t>TAR &gt; 180 mg/dl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D3EE1" w14:textId="77777777" w:rsidR="00004C6D" w:rsidRDefault="00000000">
            <w:r>
              <w:rPr>
                <w:color w:val="595959"/>
                <w:sz w:val="20"/>
                <w:szCs w:val="20"/>
              </w:rPr>
              <w:t>44 %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20F56" w14:textId="77777777" w:rsidR="00004C6D" w:rsidRDefault="00000000">
            <w:r>
              <w:rPr>
                <w:color w:val="595959"/>
                <w:sz w:val="20"/>
                <w:szCs w:val="20"/>
              </w:rPr>
              <w:t>&lt; 25 %</w:t>
            </w:r>
          </w:p>
        </w:tc>
      </w:tr>
      <w:tr w:rsidR="00004C6D" w14:paraId="0C83B9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BD41A" w14:textId="77777777" w:rsidR="00004C6D" w:rsidRDefault="00000000">
            <w:r>
              <w:rPr>
                <w:color w:val="595959"/>
                <w:sz w:val="20"/>
                <w:szCs w:val="20"/>
              </w:rPr>
              <w:t>GMI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4DB31" w14:textId="77777777" w:rsidR="00004C6D" w:rsidRDefault="00000000">
            <w:r>
              <w:rPr>
                <w:color w:val="595959"/>
                <w:sz w:val="20"/>
                <w:szCs w:val="20"/>
              </w:rPr>
              <w:t>8,4 %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98FF0" w14:textId="77777777" w:rsidR="00004C6D" w:rsidRDefault="00000000">
            <w:r>
              <w:rPr>
                <w:color w:val="595959"/>
                <w:sz w:val="20"/>
                <w:szCs w:val="20"/>
              </w:rPr>
              <w:t>&lt; 7,0 %</w:t>
            </w:r>
          </w:p>
        </w:tc>
      </w:tr>
      <w:tr w:rsidR="00004C6D" w14:paraId="544DDB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904B6" w14:textId="77777777" w:rsidR="00004C6D" w:rsidRDefault="00000000">
            <w:r>
              <w:rPr>
                <w:color w:val="595959"/>
                <w:sz w:val="20"/>
                <w:szCs w:val="20"/>
              </w:rPr>
              <w:t>CV (Variabilität)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67B01" w14:textId="77777777" w:rsidR="00004C6D" w:rsidRDefault="00000000">
            <w:r>
              <w:rPr>
                <w:color w:val="595959"/>
                <w:sz w:val="20"/>
                <w:szCs w:val="20"/>
              </w:rPr>
              <w:t>42 %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9BABF" w14:textId="77777777" w:rsidR="00004C6D" w:rsidRDefault="00000000">
            <w:r>
              <w:rPr>
                <w:color w:val="595959"/>
                <w:sz w:val="20"/>
                <w:szCs w:val="20"/>
              </w:rPr>
              <w:t>&lt; 36 %</w:t>
            </w:r>
          </w:p>
        </w:tc>
      </w:tr>
      <w:tr w:rsidR="00004C6D" w14:paraId="5DD997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033DD" w14:textId="77777777" w:rsidR="00004C6D" w:rsidRDefault="00000000">
            <w:r>
              <w:rPr>
                <w:color w:val="595959"/>
                <w:sz w:val="20"/>
                <w:szCs w:val="20"/>
              </w:rPr>
              <w:t>Aktive Tragezeit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286D8" w14:textId="77777777" w:rsidR="00004C6D" w:rsidRDefault="00000000">
            <w:r>
              <w:rPr>
                <w:color w:val="595959"/>
                <w:sz w:val="20"/>
                <w:szCs w:val="20"/>
              </w:rPr>
              <w:t>91 %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BD2FA" w14:textId="77777777" w:rsidR="00004C6D" w:rsidRDefault="00000000">
            <w:r>
              <w:rPr>
                <w:color w:val="595959"/>
                <w:sz w:val="20"/>
                <w:szCs w:val="20"/>
              </w:rPr>
              <w:t>≥ 70 %</w:t>
            </w:r>
          </w:p>
        </w:tc>
      </w:tr>
    </w:tbl>
    <w:p w14:paraId="7F9EFC1B" w14:textId="77777777" w:rsidR="00004C6D" w:rsidRDefault="00004C6D">
      <w:pPr>
        <w:spacing w:before="40" w:after="40"/>
      </w:pPr>
    </w:p>
    <w:p w14:paraId="113A9ED5" w14:textId="77777777" w:rsidR="00004C6D" w:rsidRDefault="00000000">
      <w:pPr>
        <w:spacing w:before="80" w:after="80"/>
      </w:pPr>
      <w:r>
        <w:rPr>
          <w:color w:val="595959"/>
        </w:rPr>
        <w:t>Besonders auffällig ist ein ausgeprägtes Dawn-Phänomen mit regelmäßigen morgendlichen Glukoseanstiegen zwischen 03:00 und 07:00 Uhr auf Werte &gt; 220 mg/dl, die durch manuell angepasste Basalraten nicht ausreichend kompensierbar sind. Ein AID-System mit prädiktivem Algorithmus (z. B. Medtronic SmartGuard™) kann diese Phasen automatisiert durch temporäre Basalratenerhöhung ausgleichen.</w:t>
      </w:r>
    </w:p>
    <w:p w14:paraId="10EC10FF" w14:textId="77777777" w:rsidR="00004C6D" w:rsidRDefault="00004C6D">
      <w:pPr>
        <w:spacing w:before="40" w:after="40"/>
      </w:pPr>
    </w:p>
    <w:p w14:paraId="4B54C247" w14:textId="77777777" w:rsidR="00004C6D" w:rsidRDefault="00000000">
      <w:pPr>
        <w:spacing w:before="240" w:after="100"/>
      </w:pPr>
      <w:r>
        <w:rPr>
          <w:b/>
          <w:bCs/>
          <w:color w:val="2E75B6"/>
          <w:sz w:val="24"/>
          <w:szCs w:val="24"/>
        </w:rPr>
        <w:t>4.3  Bestehender Kinderwunsch – präkonzeptionelle Optimierung</w:t>
      </w:r>
    </w:p>
    <w:p w14:paraId="0DAE0E1D" w14:textId="77777777" w:rsidR="00004C6D" w:rsidRDefault="00000000">
      <w:pPr>
        <w:spacing w:before="80" w:after="80"/>
      </w:pPr>
      <w:r>
        <w:rPr>
          <w:color w:val="595959"/>
        </w:rPr>
        <w:t>Frau Musterpatient hat einen dokumentierten Kinderwunsch geäußert (gynäkologische Bestätigung liegt vor, s. Anlage). Für Frauen mit Typ-1-Diabetes ist eine präkonzeptionelle HbA1c-Optimierung auf &lt; 6,5 % medizinisch zwingend erforderlich, um das Risiko für Fehlbildungen, Frühgeburt und neonatale Komplikationen signifikant zu senken (AWMF-Leitlinie 057/023; Farrar et al., BMJ 2017; Feig et al., Lancet 2017).</w:t>
      </w:r>
    </w:p>
    <w:p w14:paraId="69602CB9" w14:textId="77777777" w:rsidR="00004C6D" w:rsidRDefault="00000000">
      <w:pPr>
        <w:spacing w:before="80" w:after="80"/>
      </w:pPr>
      <w:r>
        <w:rPr>
          <w:color w:val="595959"/>
        </w:rPr>
        <w:t xml:space="preserve">Klinische Studiendaten belegen, dass AID-Systeme bei Schwangeren und in der Vorschwangerschaftsphase eine signifikant bessere TIR-Verbesserung erzielen als ICT oder SAP </w:t>
      </w:r>
      <w:r>
        <w:rPr>
          <w:color w:val="595959"/>
        </w:rPr>
        <w:lastRenderedPageBreak/>
        <w:t>allein (CRISTAL-Studie, Lancet 2023). Die Versorgung mit einem AID-System ist daher im vorliegenden Fall nicht nur sinnvoll, sondern medizinisch dringend geboten.</w:t>
      </w:r>
    </w:p>
    <w:p w14:paraId="29A0AC45" w14:textId="77777777" w:rsidR="00004C6D" w:rsidRDefault="00004C6D">
      <w:pPr>
        <w:spacing w:before="40" w:after="40"/>
      </w:pPr>
    </w:p>
    <w:p w14:paraId="13FD9E99" w14:textId="77777777" w:rsidR="00004C6D" w:rsidRDefault="00000000">
      <w:pPr>
        <w:pStyle w:val="berschrift1"/>
        <w:pBdr>
          <w:bottom w:val="single" w:sz="8" w:space="4" w:color="2E75B6"/>
        </w:pBdr>
      </w:pPr>
      <w:r>
        <w:t>5.  Beantragtes Hilfsmittel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004C6D" w14:paraId="567F056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A0AA9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System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795EB" w14:textId="77777777" w:rsidR="00004C6D" w:rsidRDefault="00000000">
            <w:r>
              <w:rPr>
                <w:color w:val="595959"/>
                <w:sz w:val="20"/>
                <w:szCs w:val="20"/>
              </w:rPr>
              <w:t>Medtronic MiniMed 780G mit SmartGuard™-Algorithmus</w:t>
            </w:r>
          </w:p>
        </w:tc>
      </w:tr>
      <w:tr w:rsidR="00004C6D" w14:paraId="1C220D6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F20A0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Sensor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37CA9" w14:textId="77777777" w:rsidR="00004C6D" w:rsidRDefault="00000000">
            <w:r>
              <w:rPr>
                <w:color w:val="595959"/>
                <w:sz w:val="20"/>
                <w:szCs w:val="20"/>
              </w:rPr>
              <w:t>Medtronic Guardian™ 4 Sensor (integriertes CGM)</w:t>
            </w:r>
          </w:p>
        </w:tc>
      </w:tr>
      <w:tr w:rsidR="00004C6D" w14:paraId="129FF32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8F01F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Hilfsmittel-Nr. Pumpe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0CEF3" w14:textId="77777777" w:rsidR="00004C6D" w:rsidRDefault="00000000">
            <w:r>
              <w:rPr>
                <w:color w:val="595959"/>
                <w:sz w:val="20"/>
                <w:szCs w:val="20"/>
              </w:rPr>
              <w:t>21.40.01.0003 (vsl.; akt. Listung prüfen)</w:t>
            </w:r>
          </w:p>
        </w:tc>
      </w:tr>
      <w:tr w:rsidR="00004C6D" w14:paraId="036C44C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005D2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Hilfsmittel-Nr. CGM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C1D49" w14:textId="77777777" w:rsidR="00004C6D" w:rsidRDefault="00000000">
            <w:r>
              <w:rPr>
                <w:color w:val="595959"/>
                <w:sz w:val="20"/>
                <w:szCs w:val="20"/>
              </w:rPr>
              <w:t>16.01.02.xxx (gem. GKV-Hilfsmittelverzeichnis)</w:t>
            </w:r>
          </w:p>
        </w:tc>
      </w:tr>
      <w:tr w:rsidR="00004C6D" w14:paraId="0A1DA4D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63B4F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Hersteller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E436D" w14:textId="77777777" w:rsidR="00004C6D" w:rsidRDefault="00000000">
            <w:r>
              <w:rPr>
                <w:color w:val="595959"/>
                <w:sz w:val="20"/>
                <w:szCs w:val="20"/>
              </w:rPr>
              <w:t>Medtronic GmbH, Earl-Bakken-Platz 1, 40670 Meerbusch</w:t>
            </w:r>
          </w:p>
        </w:tc>
      </w:tr>
      <w:tr w:rsidR="00004C6D" w14:paraId="5165F80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A53EE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CE-Kennzeichnung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29A4A" w14:textId="77777777" w:rsidR="00004C6D" w:rsidRDefault="00000000">
            <w:r>
              <w:rPr>
                <w:color w:val="595959"/>
                <w:sz w:val="20"/>
                <w:szCs w:val="20"/>
              </w:rPr>
              <w:t>Vorhanden; MDR-konform</w:t>
            </w:r>
          </w:p>
        </w:tc>
      </w:tr>
      <w:tr w:rsidR="00004C6D" w14:paraId="27B594B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80039" w14:textId="77777777" w:rsidR="00004C6D" w:rsidRDefault="00000000">
            <w:r>
              <w:rPr>
                <w:b/>
                <w:bCs/>
                <w:color w:val="1F4E79"/>
                <w:sz w:val="20"/>
                <w:szCs w:val="20"/>
              </w:rPr>
              <w:t>Zulassung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D7DF3" w14:textId="77777777" w:rsidR="00004C6D" w:rsidRDefault="00000000">
            <w:r>
              <w:rPr>
                <w:color w:val="595959"/>
                <w:sz w:val="20"/>
                <w:szCs w:val="20"/>
              </w:rPr>
              <w:t>CE-zertifiziertes Medizinprodukt Klasse IIb</w:t>
            </w:r>
          </w:p>
        </w:tc>
      </w:tr>
    </w:tbl>
    <w:p w14:paraId="7C1613BA" w14:textId="77777777" w:rsidR="00004C6D" w:rsidRDefault="00004C6D">
      <w:pPr>
        <w:spacing w:before="40" w:after="40"/>
      </w:pPr>
    </w:p>
    <w:p w14:paraId="75FFC712" w14:textId="77777777" w:rsidR="00004C6D" w:rsidRDefault="00000000">
      <w:pPr>
        <w:pStyle w:val="berschrift1"/>
        <w:pBdr>
          <w:bottom w:val="single" w:sz="8" w:space="4" w:color="2E75B6"/>
        </w:pBdr>
      </w:pPr>
      <w:r>
        <w:t>6.  Kostendarstellung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4"/>
        <w:gridCol w:w="2087"/>
        <w:gridCol w:w="2489"/>
      </w:tblGrid>
      <w:tr w:rsidR="00004C6D" w14:paraId="36F837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4EB28" w14:textId="77777777" w:rsidR="00004C6D" w:rsidRDefault="00000000">
            <w:r>
              <w:rPr>
                <w:b/>
                <w:bCs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E53D8" w14:textId="77777777" w:rsidR="00004C6D" w:rsidRDefault="00000000">
            <w:r>
              <w:rPr>
                <w:b/>
                <w:bCs/>
                <w:color w:val="FFFFFF"/>
                <w:sz w:val="20"/>
                <w:szCs w:val="20"/>
              </w:rPr>
              <w:t>Kosten p. a. (ca.)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3581E" w14:textId="77777777" w:rsidR="00004C6D" w:rsidRDefault="00000000">
            <w:r>
              <w:rPr>
                <w:b/>
                <w:bCs/>
                <w:color w:val="FFFFFF"/>
                <w:sz w:val="20"/>
                <w:szCs w:val="20"/>
              </w:rPr>
              <w:t>Anmerkung</w:t>
            </w:r>
          </w:p>
        </w:tc>
      </w:tr>
      <w:tr w:rsidR="00004C6D" w14:paraId="78721E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0FF65" w14:textId="77777777" w:rsidR="00004C6D" w:rsidRDefault="00000000">
            <w:r>
              <w:rPr>
                <w:color w:val="595959"/>
                <w:sz w:val="20"/>
                <w:szCs w:val="20"/>
              </w:rPr>
              <w:t>Insulinpumpe MiniMed 780G (Miete/Leasing)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2BCAD" w14:textId="77777777" w:rsidR="00004C6D" w:rsidRDefault="00000000">
            <w:r>
              <w:rPr>
                <w:color w:val="595959"/>
                <w:sz w:val="20"/>
                <w:szCs w:val="20"/>
              </w:rPr>
              <w:t>ca. 1.800 €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D23C6" w14:textId="77777777" w:rsidR="00004C6D" w:rsidRDefault="00000000">
            <w:r>
              <w:rPr>
                <w:color w:val="595959"/>
                <w:sz w:val="20"/>
                <w:szCs w:val="20"/>
              </w:rPr>
              <w:t>inkl. Wartung</w:t>
            </w:r>
          </w:p>
        </w:tc>
      </w:tr>
      <w:tr w:rsidR="00004C6D" w14:paraId="367982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A7822" w14:textId="77777777" w:rsidR="00004C6D" w:rsidRDefault="00000000">
            <w:r>
              <w:rPr>
                <w:color w:val="595959"/>
                <w:sz w:val="20"/>
                <w:szCs w:val="20"/>
              </w:rPr>
              <w:t>Guardian 4 Sensoren (Verbrauchsmaterial)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F8758" w14:textId="77777777" w:rsidR="00004C6D" w:rsidRDefault="00000000">
            <w:r>
              <w:rPr>
                <w:color w:val="595959"/>
                <w:sz w:val="20"/>
                <w:szCs w:val="20"/>
              </w:rPr>
              <w:t>ca. 2.200 €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81062" w14:textId="77777777" w:rsidR="00004C6D" w:rsidRDefault="00000000">
            <w:r>
              <w:rPr>
                <w:color w:val="595959"/>
                <w:sz w:val="20"/>
                <w:szCs w:val="20"/>
              </w:rPr>
              <w:t>13 Sensoren/Jahr</w:t>
            </w:r>
          </w:p>
        </w:tc>
      </w:tr>
      <w:tr w:rsidR="00004C6D" w14:paraId="1E9C21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04EED" w14:textId="77777777" w:rsidR="00004C6D" w:rsidRDefault="00000000">
            <w:r>
              <w:rPr>
                <w:color w:val="595959"/>
                <w:sz w:val="20"/>
                <w:szCs w:val="20"/>
              </w:rPr>
              <w:t>Infusionssets / Reservoir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0BF8D" w14:textId="77777777" w:rsidR="00004C6D" w:rsidRDefault="00000000">
            <w:r>
              <w:rPr>
                <w:color w:val="595959"/>
                <w:sz w:val="20"/>
                <w:szCs w:val="20"/>
              </w:rPr>
              <w:t>ca. 400 €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15BD1" w14:textId="77777777" w:rsidR="00004C6D" w:rsidRDefault="00000000">
            <w:r>
              <w:rPr>
                <w:color w:val="595959"/>
                <w:sz w:val="20"/>
                <w:szCs w:val="20"/>
              </w:rPr>
              <w:t>Verbrauchsmaterial</w:t>
            </w:r>
          </w:p>
        </w:tc>
      </w:tr>
      <w:tr w:rsidR="00004C6D" w14:paraId="4D07F2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8CEB7" w14:textId="77777777" w:rsidR="00004C6D" w:rsidRDefault="00000000">
            <w:r>
              <w:rPr>
                <w:color w:val="595959"/>
                <w:sz w:val="20"/>
                <w:szCs w:val="20"/>
              </w:rPr>
              <w:t>Gesamtkosten AID p. a.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F2BD4" w14:textId="77777777" w:rsidR="00004C6D" w:rsidRDefault="00000000">
            <w:r>
              <w:rPr>
                <w:color w:val="595959"/>
                <w:sz w:val="20"/>
                <w:szCs w:val="20"/>
              </w:rPr>
              <w:t>ca. 4.400 €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14CB1" w14:textId="77777777" w:rsidR="00004C6D" w:rsidRDefault="00000000">
            <w:r>
              <w:rPr>
                <w:color w:val="595959"/>
                <w:sz w:val="20"/>
                <w:szCs w:val="20"/>
              </w:rPr>
              <w:t>Geschätzt</w:t>
            </w:r>
          </w:p>
        </w:tc>
      </w:tr>
      <w:tr w:rsidR="00004C6D" w14:paraId="6700CC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3B32D" w14:textId="77777777" w:rsidR="00004C6D" w:rsidRDefault="00000000">
            <w:r>
              <w:rPr>
                <w:b/>
                <w:bCs/>
                <w:color w:val="595959"/>
                <w:sz w:val="20"/>
                <w:szCs w:val="20"/>
              </w:rPr>
              <w:t>Vergleich: ICT + FreeStyle Libre 3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D9106" w14:textId="77777777" w:rsidR="00004C6D" w:rsidRDefault="00000000">
            <w:r>
              <w:rPr>
                <w:b/>
                <w:bCs/>
                <w:color w:val="595959"/>
                <w:sz w:val="20"/>
                <w:szCs w:val="20"/>
              </w:rPr>
              <w:t>ca. 2.800 €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17E8D" w14:textId="77777777" w:rsidR="00004C6D" w:rsidRDefault="00000000">
            <w:r>
              <w:rPr>
                <w:b/>
                <w:bCs/>
                <w:color w:val="595959"/>
                <w:sz w:val="20"/>
                <w:szCs w:val="20"/>
              </w:rPr>
              <w:t>Aktuelle Versorgung</w:t>
            </w:r>
          </w:p>
        </w:tc>
      </w:tr>
      <w:tr w:rsidR="00004C6D" w14:paraId="0B3CB6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7A137" w14:textId="77777777" w:rsidR="00004C6D" w:rsidRDefault="00000000">
            <w:r>
              <w:rPr>
                <w:color w:val="595959"/>
                <w:sz w:val="20"/>
                <w:szCs w:val="20"/>
              </w:rPr>
              <w:t>Mehrkosten AID vs. ICT+CGM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09425" w14:textId="77777777" w:rsidR="00004C6D" w:rsidRDefault="00000000">
            <w:r>
              <w:rPr>
                <w:color w:val="595959"/>
                <w:sz w:val="20"/>
                <w:szCs w:val="20"/>
              </w:rPr>
              <w:t>ca. 1.600 €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02F20" w14:textId="77777777" w:rsidR="00004C6D" w:rsidRDefault="00000000">
            <w:r>
              <w:rPr>
                <w:color w:val="595959"/>
                <w:sz w:val="20"/>
                <w:szCs w:val="20"/>
              </w:rPr>
              <w:t>Mehrkosten p. a.</w:t>
            </w:r>
          </w:p>
        </w:tc>
      </w:tr>
    </w:tbl>
    <w:p w14:paraId="333B61E1" w14:textId="77777777" w:rsidR="00004C6D" w:rsidRDefault="00004C6D">
      <w:pPr>
        <w:spacing w:before="40" w:after="40"/>
      </w:pPr>
    </w:p>
    <w:p w14:paraId="0826B9D3" w14:textId="77777777" w:rsidR="00004C6D" w:rsidRDefault="00000000">
      <w:pPr>
        <w:spacing w:before="80" w:after="80"/>
      </w:pPr>
      <w:r>
        <w:rPr>
          <w:i/>
          <w:iCs/>
          <w:color w:val="595959"/>
        </w:rPr>
        <w:t>Die Mehrkosten von ca. 1.600 € p. a. sind angesichts der zu erwartenden Komplikationsvermeidung (Hospitalisierungen, Folgekomplikationen, geburtshilfliche Risiken) als wirtschaftlich zu bewerten. Studien belegen eine Kostenneutralität bis -einsparung durch AID-Systeme über einen 5-Jahres-Horizont (Roze et al., Diabetes Care 2021).</w:t>
      </w:r>
    </w:p>
    <w:p w14:paraId="50B39943" w14:textId="77777777" w:rsidR="00004C6D" w:rsidRDefault="00004C6D">
      <w:pPr>
        <w:spacing w:before="40" w:after="40"/>
      </w:pPr>
    </w:p>
    <w:p w14:paraId="150B6F5E" w14:textId="77777777" w:rsidR="00004C6D" w:rsidRDefault="00000000">
      <w:pPr>
        <w:pStyle w:val="berschrift1"/>
        <w:pBdr>
          <w:bottom w:val="single" w:sz="8" w:space="4" w:color="2E75B6"/>
        </w:pBdr>
      </w:pPr>
      <w:r>
        <w:t>7.  Rechtsgrundlage</w:t>
      </w:r>
    </w:p>
    <w:p w14:paraId="72BC1C52" w14:textId="77777777" w:rsidR="00004C6D" w:rsidRDefault="00000000">
      <w:pPr>
        <w:spacing w:before="80" w:after="80"/>
      </w:pPr>
      <w:r>
        <w:rPr>
          <w:color w:val="595959"/>
        </w:rPr>
        <w:t>Der Anspruch auf Versorgung mit einem AID-System ergibt sich aus:</w:t>
      </w:r>
    </w:p>
    <w:p w14:paraId="35977851" w14:textId="77777777" w:rsidR="00004C6D" w:rsidRDefault="00000000">
      <w:pPr>
        <w:pStyle w:val="Listenabsatz"/>
        <w:numPr>
          <w:ilvl w:val="0"/>
          <w:numId w:val="2"/>
        </w:numPr>
        <w:spacing w:before="60" w:after="60"/>
      </w:pPr>
      <w:r>
        <w:rPr>
          <w:color w:val="595959"/>
        </w:rPr>
        <w:t>§ 33 Abs. 1 SGB V: Anspruch auf Hilfsmittel zur Sicherung des Erfolgs der Krankenbehandlung</w:t>
      </w:r>
    </w:p>
    <w:p w14:paraId="0EEF7EF1" w14:textId="77777777" w:rsidR="00004C6D" w:rsidRDefault="00000000">
      <w:pPr>
        <w:pStyle w:val="Listenabsatz"/>
        <w:numPr>
          <w:ilvl w:val="0"/>
          <w:numId w:val="2"/>
        </w:numPr>
        <w:spacing w:before="60" w:after="60"/>
      </w:pPr>
      <w:r>
        <w:rPr>
          <w:color w:val="595959"/>
        </w:rPr>
        <w:t>§ 27 Abs. 1 SGB V: Anspruch auf Krankenbehandlung zur Erkennung, Heilung oder Linderung</w:t>
      </w:r>
    </w:p>
    <w:p w14:paraId="14E589EB" w14:textId="77777777" w:rsidR="00004C6D" w:rsidRDefault="00000000">
      <w:pPr>
        <w:pStyle w:val="Listenabsatz"/>
        <w:numPr>
          <w:ilvl w:val="0"/>
          <w:numId w:val="2"/>
        </w:numPr>
        <w:spacing w:before="60" w:after="60"/>
      </w:pPr>
      <w:r>
        <w:rPr>
          <w:color w:val="595959"/>
        </w:rPr>
        <w:t>G-BA Hilfsmittelrichtlinie (HilfsM-RL) § 6: Grundsätze der Hilfsmittelversorgung</w:t>
      </w:r>
    </w:p>
    <w:p w14:paraId="44E8AFD9" w14:textId="77777777" w:rsidR="00004C6D" w:rsidRDefault="00000000">
      <w:pPr>
        <w:pStyle w:val="Listenabsatz"/>
        <w:numPr>
          <w:ilvl w:val="0"/>
          <w:numId w:val="2"/>
        </w:numPr>
        <w:spacing w:before="60" w:after="60"/>
      </w:pPr>
      <w:r>
        <w:rPr>
          <w:color w:val="595959"/>
        </w:rPr>
        <w:t>DDG-Leitlinie Insulinpumpentherapie 2024: Klare Empfehlung für AID bei T1D mit unzureichender Stoffwechselkontrolle</w:t>
      </w:r>
    </w:p>
    <w:p w14:paraId="2DAEE981" w14:textId="77777777" w:rsidR="00004C6D" w:rsidRDefault="00000000">
      <w:pPr>
        <w:pStyle w:val="Listenabsatz"/>
        <w:numPr>
          <w:ilvl w:val="0"/>
          <w:numId w:val="2"/>
        </w:numPr>
        <w:spacing w:before="60" w:after="60"/>
      </w:pPr>
      <w:r>
        <w:rPr>
          <w:color w:val="595959"/>
        </w:rPr>
        <w:t>AWMF-Leitlinie Diabetes und Schwangerschaft (057/023): AID-Einsatz bei präkonzeptioneller Optimierung empfohlen</w:t>
      </w:r>
    </w:p>
    <w:p w14:paraId="2A40D341" w14:textId="77777777" w:rsidR="00004C6D" w:rsidRDefault="00004C6D">
      <w:pPr>
        <w:spacing w:before="40" w:after="40"/>
      </w:pPr>
    </w:p>
    <w:p w14:paraId="13F532D7" w14:textId="77777777" w:rsidR="00004C6D" w:rsidRDefault="00000000">
      <w:pPr>
        <w:pStyle w:val="berschrift1"/>
        <w:pBdr>
          <w:bottom w:val="single" w:sz="8" w:space="4" w:color="2E75B6"/>
        </w:pBdr>
      </w:pPr>
      <w:r>
        <w:lastRenderedPageBreak/>
        <w:t>8.  Zusammenfassung und Bitte</w:t>
      </w:r>
    </w:p>
    <w:p w14:paraId="40AC2DDC" w14:textId="77777777" w:rsidR="00004C6D" w:rsidRDefault="00000000">
      <w:pPr>
        <w:spacing w:before="80" w:after="80"/>
      </w:pPr>
      <w:r>
        <w:rPr>
          <w:color w:val="595959"/>
        </w:rPr>
        <w:t>Frau Anna Musterpatient leidet seit 17 Jahren an Diabetes mellitus Typ 1 mit persistierend insuffizienter Stoffwechseleinstellung trotz leitliniengerechter ICT, ausgeprägter glykämischer Variabilität mit klinisch relevantem Dawn-Phänomen sowie dokumentiertem Kinderwunsch. Die vorliegende Kombination aus anhaltend erhöhtem HbA1c (Ø 8,94 %) und der Notwendigkeit einer präkonzeptionellen HbA1c-Optimierung auf &lt; 6,5 % begründet eine dringende medizinische Indikation für ein AID-System.</w:t>
      </w:r>
    </w:p>
    <w:p w14:paraId="28681CE7" w14:textId="77777777" w:rsidR="00004C6D" w:rsidRDefault="00004C6D">
      <w:pPr>
        <w:spacing w:before="40" w:after="40"/>
      </w:pPr>
    </w:p>
    <w:p w14:paraId="3D298470" w14:textId="77777777" w:rsidR="00004C6D" w:rsidRDefault="00000000">
      <w:pPr>
        <w:spacing w:before="80" w:after="80"/>
      </w:pPr>
      <w:r>
        <w:rPr>
          <w:color w:val="595959"/>
        </w:rPr>
        <w:t>Ein AID-System (Medtronic MiniMed 780G + Guardian 4) ist das derzeit einzig verfügbare Versorgungskonzept, das durch den automatisierten prädiktiven Closed-Loop-Algorithmus eine hinreichende Annäherung an das Therapieziel realistisch ermöglicht.</w:t>
      </w:r>
    </w:p>
    <w:p w14:paraId="7CCA9134" w14:textId="77777777" w:rsidR="00004C6D" w:rsidRDefault="00004C6D">
      <w:pPr>
        <w:spacing w:before="40" w:after="40"/>
      </w:pPr>
    </w:p>
    <w:p w14:paraId="023173E7" w14:textId="77777777" w:rsidR="00004C6D" w:rsidRDefault="00000000">
      <w:pPr>
        <w:spacing w:before="80" w:after="80"/>
      </w:pPr>
      <w:r>
        <w:rPr>
          <w:b/>
          <w:bCs/>
          <w:color w:val="595959"/>
        </w:rPr>
        <w:t>Wir bitten um positive Bescheidung des Antrags und Erteilung der Kostenübernahmezusage. Für Rückfragen stehen wir gerne zur Verfügung.</w:t>
      </w:r>
    </w:p>
    <w:p w14:paraId="3E3809B5" w14:textId="77777777" w:rsidR="00004C6D" w:rsidRDefault="00004C6D">
      <w:pPr>
        <w:spacing w:before="40" w:after="40"/>
      </w:pPr>
    </w:p>
    <w:p w14:paraId="06D945B8" w14:textId="77777777" w:rsidR="00004C6D" w:rsidRDefault="00004C6D">
      <w:pPr>
        <w:spacing w:before="40" w:after="40"/>
      </w:pPr>
    </w:p>
    <w:p w14:paraId="5854499B" w14:textId="77777777" w:rsidR="00004C6D" w:rsidRDefault="00000000">
      <w:pPr>
        <w:spacing w:before="200" w:after="40"/>
      </w:pPr>
      <w:r>
        <w:rPr>
          <w:color w:val="595959"/>
        </w:rPr>
        <w:t>Musterstadt, 04.06.2025</w:t>
      </w:r>
    </w:p>
    <w:p w14:paraId="3498AE21" w14:textId="77777777" w:rsidR="00004C6D" w:rsidRDefault="00004C6D">
      <w:pPr>
        <w:spacing w:before="40" w:after="40"/>
      </w:pPr>
    </w:p>
    <w:p w14:paraId="605CF443" w14:textId="77777777" w:rsidR="00004C6D" w:rsidRDefault="00004C6D">
      <w:pPr>
        <w:spacing w:before="40" w:after="40"/>
      </w:pPr>
    </w:p>
    <w:p w14:paraId="6913AB18" w14:textId="77777777" w:rsidR="00004C6D" w:rsidRDefault="00000000">
      <w:pPr>
        <w:pBdr>
          <w:top w:val="single" w:sz="4" w:space="2" w:color="595959"/>
        </w:pBdr>
        <w:spacing w:before="200" w:after="40"/>
      </w:pPr>
      <w:r>
        <w:rPr>
          <w:b/>
          <w:bCs/>
          <w:color w:val="1F4E79"/>
        </w:rPr>
        <w:t>Dr. med. Maria Musterärztin</w:t>
      </w:r>
    </w:p>
    <w:p w14:paraId="3297A21E" w14:textId="77777777" w:rsidR="00004C6D" w:rsidRDefault="00000000">
      <w:pPr>
        <w:spacing w:before="80" w:after="80"/>
      </w:pPr>
      <w:r>
        <w:rPr>
          <w:color w:val="595959"/>
        </w:rPr>
        <w:t>Fachärztin für Innere Medizin, Diabetologie DDG</w:t>
      </w:r>
    </w:p>
    <w:p w14:paraId="7E333009" w14:textId="77777777" w:rsidR="00004C6D" w:rsidRDefault="00000000">
      <w:pPr>
        <w:spacing w:before="80" w:after="80"/>
      </w:pPr>
      <w:r>
        <w:rPr>
          <w:color w:val="595959"/>
        </w:rPr>
        <w:t>Diabetologische Schwerpunktpraxis Musterstadt</w:t>
      </w:r>
    </w:p>
    <w:p w14:paraId="0CC6D2FE" w14:textId="77777777" w:rsidR="00004C6D" w:rsidRDefault="00000000">
      <w:pPr>
        <w:spacing w:before="80" w:after="80"/>
      </w:pPr>
      <w:r>
        <w:rPr>
          <w:color w:val="595959"/>
        </w:rPr>
        <w:t>LANR: 123456789 · BSNR: 123456700</w:t>
      </w:r>
    </w:p>
    <w:p w14:paraId="42990834" w14:textId="77777777" w:rsidR="00004C6D" w:rsidRDefault="00004C6D">
      <w:pPr>
        <w:spacing w:before="40" w:after="40"/>
      </w:pPr>
    </w:p>
    <w:p w14:paraId="03DC99FF" w14:textId="77777777" w:rsidR="00004C6D" w:rsidRDefault="00000000">
      <w:pPr>
        <w:pStyle w:val="berschrift1"/>
        <w:pBdr>
          <w:bottom w:val="single" w:sz="8" w:space="4" w:color="2E75B6"/>
        </w:pBdr>
      </w:pPr>
      <w:r>
        <w:t>Anlagen</w:t>
      </w:r>
    </w:p>
    <w:p w14:paraId="410C7CB7" w14:textId="77777777" w:rsidR="00004C6D" w:rsidRDefault="00000000">
      <w:pPr>
        <w:pStyle w:val="Listenabsatz"/>
        <w:numPr>
          <w:ilvl w:val="0"/>
          <w:numId w:val="3"/>
        </w:numPr>
        <w:spacing w:before="60" w:after="60"/>
      </w:pPr>
      <w:r>
        <w:rPr>
          <w:color w:val="595959"/>
        </w:rPr>
        <w:t>AGP-Report (90 Tage, FreeStyle Libre 3)</w:t>
      </w:r>
    </w:p>
    <w:p w14:paraId="17195159" w14:textId="77777777" w:rsidR="00004C6D" w:rsidRDefault="00000000">
      <w:pPr>
        <w:pStyle w:val="Listenabsatz"/>
        <w:numPr>
          <w:ilvl w:val="0"/>
          <w:numId w:val="3"/>
        </w:numPr>
        <w:spacing w:before="60" w:after="60"/>
      </w:pPr>
      <w:r>
        <w:rPr>
          <w:color w:val="595959"/>
        </w:rPr>
        <w:t>HbA1c-Verlaufsdokumentation (letzte 5 Messungen)</w:t>
      </w:r>
    </w:p>
    <w:p w14:paraId="41528724" w14:textId="77777777" w:rsidR="00004C6D" w:rsidRDefault="00000000">
      <w:pPr>
        <w:pStyle w:val="Listenabsatz"/>
        <w:numPr>
          <w:ilvl w:val="0"/>
          <w:numId w:val="3"/>
        </w:numPr>
        <w:spacing w:before="60" w:after="60"/>
      </w:pPr>
      <w:r>
        <w:rPr>
          <w:color w:val="595959"/>
        </w:rPr>
        <w:t>Gynäkologische Bestätigung Kinderwunsch (Facharztbrief)</w:t>
      </w:r>
    </w:p>
    <w:p w14:paraId="161758AE" w14:textId="77777777" w:rsidR="00004C6D" w:rsidRDefault="00000000">
      <w:pPr>
        <w:pStyle w:val="Listenabsatz"/>
        <w:numPr>
          <w:ilvl w:val="0"/>
          <w:numId w:val="3"/>
        </w:numPr>
        <w:spacing w:before="60" w:after="60"/>
      </w:pPr>
      <w:r>
        <w:rPr>
          <w:color w:val="595959"/>
        </w:rPr>
        <w:t>Produktinformation Medtronic MiniMed 780G</w:t>
      </w:r>
    </w:p>
    <w:p w14:paraId="18B1D492" w14:textId="77777777" w:rsidR="00004C6D" w:rsidRDefault="00000000">
      <w:pPr>
        <w:pStyle w:val="Listenabsatz"/>
        <w:numPr>
          <w:ilvl w:val="0"/>
          <w:numId w:val="3"/>
        </w:numPr>
        <w:spacing w:before="60" w:after="60"/>
      </w:pPr>
      <w:r>
        <w:rPr>
          <w:color w:val="595959"/>
        </w:rPr>
        <w:t>Kostenvoranschlag Medtronic GmbH</w:t>
      </w:r>
    </w:p>
    <w:p w14:paraId="793491D8" w14:textId="77777777" w:rsidR="00004C6D" w:rsidRDefault="00000000">
      <w:pPr>
        <w:pStyle w:val="Listenabsatz"/>
        <w:numPr>
          <w:ilvl w:val="0"/>
          <w:numId w:val="3"/>
        </w:numPr>
        <w:spacing w:before="60" w:after="60"/>
      </w:pPr>
      <w:r>
        <w:rPr>
          <w:color w:val="595959"/>
        </w:rPr>
        <w:t>Aktueller Arztbrief / Behandlungsdokumentation DPV2</w:t>
      </w:r>
    </w:p>
    <w:sectPr w:rsidR="00004C6D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768C" w14:textId="77777777" w:rsidR="0035197B" w:rsidRDefault="0035197B">
      <w:r>
        <w:separator/>
      </w:r>
    </w:p>
  </w:endnote>
  <w:endnote w:type="continuationSeparator" w:id="0">
    <w:p w14:paraId="71BC3C04" w14:textId="77777777" w:rsidR="0035197B" w:rsidRDefault="0035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8D24" w14:textId="77777777" w:rsidR="00004C6D" w:rsidRDefault="00000000">
    <w:pPr>
      <w:pBdr>
        <w:top w:val="single" w:sz="6" w:space="4" w:color="2E75B6"/>
      </w:pBdr>
      <w:tabs>
        <w:tab w:val="right" w:pos="9026"/>
      </w:tabs>
      <w:spacing w:before="100"/>
    </w:pPr>
    <w:r>
      <w:rPr>
        <w:color w:val="595959"/>
        <w:sz w:val="18"/>
        <w:szCs w:val="18"/>
      </w:rPr>
      <w:t>Vertraulich – Kostenübernahmeantrag</w:t>
    </w:r>
    <w:r>
      <w:rPr>
        <w:color w:val="595959"/>
        <w:sz w:val="18"/>
        <w:szCs w:val="18"/>
      </w:rPr>
      <w:tab/>
      <w:t xml:space="preserve">Seite </w:t>
    </w:r>
    <w:r>
      <w:fldChar w:fldCharType="begin"/>
    </w:r>
    <w:r>
      <w:instrText>PAGE</w:instrText>
    </w:r>
    <w:r>
      <w:fldChar w:fldCharType="separate"/>
    </w:r>
    <w:r w:rsidR="009471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D18A" w14:textId="77777777" w:rsidR="0035197B" w:rsidRDefault="0035197B">
      <w:r>
        <w:separator/>
      </w:r>
    </w:p>
  </w:footnote>
  <w:footnote w:type="continuationSeparator" w:id="0">
    <w:p w14:paraId="6B5CBE4F" w14:textId="77777777" w:rsidR="0035197B" w:rsidRDefault="0035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C627" w14:textId="77777777" w:rsidR="00004C6D" w:rsidRDefault="00000000">
    <w:pPr>
      <w:pBdr>
        <w:bottom w:val="single" w:sz="6" w:space="4" w:color="2E75B6"/>
      </w:pBdr>
      <w:spacing w:after="100"/>
    </w:pPr>
    <w:r>
      <w:rPr>
        <w:b/>
        <w:bCs/>
        <w:color w:val="1F4E79"/>
        <w:sz w:val="20"/>
        <w:szCs w:val="20"/>
      </w:rPr>
      <w:t>Diabetologische Schwerpunktpraxis Musterstadt</w:t>
    </w:r>
    <w:r>
      <w:rPr>
        <w:color w:val="595959"/>
        <w:sz w:val="18"/>
        <w:szCs w:val="18"/>
      </w:rPr>
      <w:t xml:space="preserve">   |   Dr. med. Maria Musterärztin, Fachärztin für Innere Medizin / Diabetologie DDG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E17"/>
    <w:multiLevelType w:val="hybridMultilevel"/>
    <w:tmpl w:val="082CBDB2"/>
    <w:lvl w:ilvl="0" w:tplc="D00608F2">
      <w:start w:val="1"/>
      <w:numFmt w:val="decimal"/>
      <w:lvlText w:val="%1."/>
      <w:lvlJc w:val="left"/>
      <w:pPr>
        <w:ind w:left="720" w:hanging="360"/>
      </w:pPr>
    </w:lvl>
    <w:lvl w:ilvl="1" w:tplc="7F568322">
      <w:numFmt w:val="decimal"/>
      <w:lvlText w:val=""/>
      <w:lvlJc w:val="left"/>
    </w:lvl>
    <w:lvl w:ilvl="2" w:tplc="3104BCBA">
      <w:numFmt w:val="decimal"/>
      <w:lvlText w:val=""/>
      <w:lvlJc w:val="left"/>
    </w:lvl>
    <w:lvl w:ilvl="3" w:tplc="CFF0ABBE">
      <w:numFmt w:val="decimal"/>
      <w:lvlText w:val=""/>
      <w:lvlJc w:val="left"/>
    </w:lvl>
    <w:lvl w:ilvl="4" w:tplc="351E39C0">
      <w:numFmt w:val="decimal"/>
      <w:lvlText w:val=""/>
      <w:lvlJc w:val="left"/>
    </w:lvl>
    <w:lvl w:ilvl="5" w:tplc="0A6AF56C">
      <w:numFmt w:val="decimal"/>
      <w:lvlText w:val=""/>
      <w:lvlJc w:val="left"/>
    </w:lvl>
    <w:lvl w:ilvl="6" w:tplc="BB10E436">
      <w:numFmt w:val="decimal"/>
      <w:lvlText w:val=""/>
      <w:lvlJc w:val="left"/>
    </w:lvl>
    <w:lvl w:ilvl="7" w:tplc="9960914A">
      <w:numFmt w:val="decimal"/>
      <w:lvlText w:val=""/>
      <w:lvlJc w:val="left"/>
    </w:lvl>
    <w:lvl w:ilvl="8" w:tplc="52EEF800">
      <w:numFmt w:val="decimal"/>
      <w:lvlText w:val=""/>
      <w:lvlJc w:val="left"/>
    </w:lvl>
  </w:abstractNum>
  <w:abstractNum w:abstractNumId="1" w15:restartNumberingAfterBreak="0">
    <w:nsid w:val="5A484A3E"/>
    <w:multiLevelType w:val="hybridMultilevel"/>
    <w:tmpl w:val="C8A276B8"/>
    <w:lvl w:ilvl="0" w:tplc="EBFA78B2">
      <w:start w:val="1"/>
      <w:numFmt w:val="bullet"/>
      <w:lvlText w:val="●"/>
      <w:lvlJc w:val="left"/>
      <w:pPr>
        <w:ind w:left="720" w:hanging="360"/>
      </w:pPr>
    </w:lvl>
    <w:lvl w:ilvl="1" w:tplc="C91CC8C2">
      <w:start w:val="1"/>
      <w:numFmt w:val="bullet"/>
      <w:lvlText w:val="○"/>
      <w:lvlJc w:val="left"/>
      <w:pPr>
        <w:ind w:left="1440" w:hanging="360"/>
      </w:pPr>
    </w:lvl>
    <w:lvl w:ilvl="2" w:tplc="78A60FF6">
      <w:start w:val="1"/>
      <w:numFmt w:val="bullet"/>
      <w:lvlText w:val="■"/>
      <w:lvlJc w:val="left"/>
      <w:pPr>
        <w:ind w:left="2160" w:hanging="360"/>
      </w:pPr>
    </w:lvl>
    <w:lvl w:ilvl="3" w:tplc="D3C83546">
      <w:start w:val="1"/>
      <w:numFmt w:val="bullet"/>
      <w:lvlText w:val="●"/>
      <w:lvlJc w:val="left"/>
      <w:pPr>
        <w:ind w:left="2880" w:hanging="360"/>
      </w:pPr>
    </w:lvl>
    <w:lvl w:ilvl="4" w:tplc="425C1D74">
      <w:start w:val="1"/>
      <w:numFmt w:val="bullet"/>
      <w:lvlText w:val="○"/>
      <w:lvlJc w:val="left"/>
      <w:pPr>
        <w:ind w:left="3600" w:hanging="360"/>
      </w:pPr>
    </w:lvl>
    <w:lvl w:ilvl="5" w:tplc="2FC299A0">
      <w:start w:val="1"/>
      <w:numFmt w:val="bullet"/>
      <w:lvlText w:val="■"/>
      <w:lvlJc w:val="left"/>
      <w:pPr>
        <w:ind w:left="4320" w:hanging="360"/>
      </w:pPr>
    </w:lvl>
    <w:lvl w:ilvl="6" w:tplc="03F64EA8">
      <w:start w:val="1"/>
      <w:numFmt w:val="bullet"/>
      <w:lvlText w:val="●"/>
      <w:lvlJc w:val="left"/>
      <w:pPr>
        <w:ind w:left="5040" w:hanging="360"/>
      </w:pPr>
    </w:lvl>
    <w:lvl w:ilvl="7" w:tplc="1D5A5C40">
      <w:start w:val="1"/>
      <w:numFmt w:val="bullet"/>
      <w:lvlText w:val="●"/>
      <w:lvlJc w:val="left"/>
      <w:pPr>
        <w:ind w:left="5760" w:hanging="360"/>
      </w:pPr>
    </w:lvl>
    <w:lvl w:ilvl="8" w:tplc="7EC2363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4FA0D92"/>
    <w:multiLevelType w:val="hybridMultilevel"/>
    <w:tmpl w:val="A12CC4B2"/>
    <w:lvl w:ilvl="0" w:tplc="9ACC0ABC">
      <w:start w:val="1"/>
      <w:numFmt w:val="bullet"/>
      <w:lvlText w:val="·"/>
      <w:lvlJc w:val="left"/>
      <w:pPr>
        <w:ind w:left="720" w:hanging="360"/>
      </w:pPr>
    </w:lvl>
    <w:lvl w:ilvl="1" w:tplc="1FAE9900">
      <w:numFmt w:val="decimal"/>
      <w:lvlText w:val=""/>
      <w:lvlJc w:val="left"/>
    </w:lvl>
    <w:lvl w:ilvl="2" w:tplc="06B01138">
      <w:numFmt w:val="decimal"/>
      <w:lvlText w:val=""/>
      <w:lvlJc w:val="left"/>
    </w:lvl>
    <w:lvl w:ilvl="3" w:tplc="CDFE012E">
      <w:numFmt w:val="decimal"/>
      <w:lvlText w:val=""/>
      <w:lvlJc w:val="left"/>
    </w:lvl>
    <w:lvl w:ilvl="4" w:tplc="BAD0572A">
      <w:numFmt w:val="decimal"/>
      <w:lvlText w:val=""/>
      <w:lvlJc w:val="left"/>
    </w:lvl>
    <w:lvl w:ilvl="5" w:tplc="71CCF870">
      <w:numFmt w:val="decimal"/>
      <w:lvlText w:val=""/>
      <w:lvlJc w:val="left"/>
    </w:lvl>
    <w:lvl w:ilvl="6" w:tplc="A39AD226">
      <w:numFmt w:val="decimal"/>
      <w:lvlText w:val=""/>
      <w:lvlJc w:val="left"/>
    </w:lvl>
    <w:lvl w:ilvl="7" w:tplc="B4407458">
      <w:numFmt w:val="decimal"/>
      <w:lvlText w:val=""/>
      <w:lvlJc w:val="left"/>
    </w:lvl>
    <w:lvl w:ilvl="8" w:tplc="D4DC8050">
      <w:numFmt w:val="decimal"/>
      <w:lvlText w:val=""/>
      <w:lvlJc w:val="left"/>
    </w:lvl>
  </w:abstractNum>
  <w:num w:numId="1" w16cid:durableId="2106224592">
    <w:abstractNumId w:val="1"/>
    <w:lvlOverride w:ilvl="0">
      <w:startOverride w:val="1"/>
    </w:lvlOverride>
  </w:num>
  <w:num w:numId="2" w16cid:durableId="1092431233">
    <w:abstractNumId w:val="2"/>
    <w:lvlOverride w:ilvl="0">
      <w:startOverride w:val="1"/>
    </w:lvlOverride>
  </w:num>
  <w:num w:numId="3" w16cid:durableId="8566978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6D"/>
    <w:rsid w:val="00004C6D"/>
    <w:rsid w:val="0035197B"/>
    <w:rsid w:val="00947116"/>
    <w:rsid w:val="00D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EC385"/>
  <w15:docId w15:val="{108DF501-C267-5642-8578-26113937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20" w:after="160"/>
      <w:outlineLvl w:val="0"/>
    </w:pPr>
    <w:rPr>
      <w:b/>
      <w:bCs/>
      <w:color w:val="1F4E79"/>
      <w:sz w:val="28"/>
      <w:szCs w:val="28"/>
    </w:rPr>
  </w:style>
  <w:style w:type="paragraph" w:styleId="berschrift2">
    <w:name w:val="heading 2"/>
    <w:uiPriority w:val="9"/>
    <w:semiHidden/>
    <w:unhideWhenUsed/>
    <w:qFormat/>
    <w:pPr>
      <w:spacing w:before="240" w:after="100"/>
      <w:outlineLvl w:val="1"/>
    </w:pPr>
    <w:rPr>
      <w:b/>
      <w:bCs/>
      <w:color w:val="2E75B6"/>
      <w:sz w:val="24"/>
      <w:szCs w:val="24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Nina Enczmann</cp:lastModifiedBy>
  <cp:revision>2</cp:revision>
  <dcterms:created xsi:type="dcterms:W3CDTF">2026-06-10T13:49:00Z</dcterms:created>
  <dcterms:modified xsi:type="dcterms:W3CDTF">2026-06-10T13:49:00Z</dcterms:modified>
</cp:coreProperties>
</file>